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6F35" w14:textId="6670D1F5" w:rsidR="00AF17C3" w:rsidRDefault="00AF17C3" w:rsidP="00AF17C3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AF17C3">
        <w:rPr>
          <w:rFonts w:ascii="Helvetica" w:hAnsi="Helvetica" w:cs="Helvetica"/>
          <w:b/>
          <w:bCs/>
          <w:sz w:val="28"/>
          <w:szCs w:val="28"/>
        </w:rPr>
        <w:t>Instructions PRIOR to Allergy Testing</w:t>
      </w:r>
    </w:p>
    <w:p w14:paraId="11339260" w14:textId="77777777" w:rsidR="00AF17C3" w:rsidRPr="00AF17C3" w:rsidRDefault="00AF17C3" w:rsidP="00AF17C3">
      <w:pPr>
        <w:jc w:val="center"/>
        <w:rPr>
          <w:rFonts w:ascii="Helvetica" w:hAnsi="Helvetica" w:cs="Helvetica"/>
          <w:b/>
          <w:bCs/>
          <w:sz w:val="12"/>
          <w:szCs w:val="12"/>
        </w:rPr>
      </w:pPr>
    </w:p>
    <w:p w14:paraId="3994CFD1" w14:textId="1C996F36" w:rsidR="00AF17C3" w:rsidRPr="00AF17C3" w:rsidRDefault="00AF17C3" w:rsidP="00AF17C3">
      <w:pPr>
        <w:rPr>
          <w:rFonts w:ascii="Helvetica" w:hAnsi="Helvetica" w:cs="Helvetica"/>
        </w:rPr>
      </w:pPr>
      <w:r w:rsidRPr="00AF17C3">
        <w:rPr>
          <w:rFonts w:ascii="Helvetica" w:hAnsi="Helvetica" w:cs="Helvetica"/>
        </w:rPr>
        <w:t>1)</w:t>
      </w:r>
      <w:r>
        <w:rPr>
          <w:rFonts w:ascii="Helvetica" w:hAnsi="Helvetica" w:cs="Helvetica"/>
        </w:rPr>
        <w:t xml:space="preserve">  </w:t>
      </w:r>
      <w:r w:rsidRPr="00AF17C3">
        <w:rPr>
          <w:rFonts w:ascii="Helvetica" w:hAnsi="Helvetica" w:cs="Helvetica"/>
          <w:b/>
          <w:bCs/>
          <w:u w:val="single"/>
        </w:rPr>
        <w:t>DO NOT TAKE</w:t>
      </w:r>
      <w:r w:rsidRPr="00AF17C3">
        <w:rPr>
          <w:rFonts w:ascii="Helvetica" w:hAnsi="Helvetica" w:cs="Helvetica"/>
          <w:b/>
          <w:bCs/>
        </w:rPr>
        <w:t xml:space="preserve"> any antihistamines for 6 DAYS PRIOR to testing, including…</w:t>
      </w:r>
      <w:r w:rsidRPr="00AF17C3">
        <w:rPr>
          <w:rFonts w:ascii="Helvetica" w:hAnsi="Helvetica" w:cs="Helvetica"/>
        </w:rPr>
        <w:t xml:space="preserve"> </w:t>
      </w:r>
    </w:p>
    <w:p w14:paraId="17AD1B9A" w14:textId="0AF70161" w:rsidR="00AF17C3" w:rsidRPr="00AF17C3" w:rsidRDefault="00AF17C3" w:rsidP="00AF17C3">
      <w:pPr>
        <w:pStyle w:val="NoSpacing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 xml:space="preserve">Brand name antihistamines (Benadryl, Claratin, Clarinex, Zyrtec, Xyzal, Allegra) </w:t>
      </w:r>
    </w:p>
    <w:p w14:paraId="4F23830B" w14:textId="3423845B" w:rsidR="00AF17C3" w:rsidRPr="00AF17C3" w:rsidRDefault="00AF17C3" w:rsidP="00AF17C3">
      <w:pPr>
        <w:pStyle w:val="NoSpacing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>Antihistamine nasal sprays (Astelin, Astepro, Patanase, Afrin</w:t>
      </w:r>
      <w:r w:rsidRPr="00AF17C3">
        <w:rPr>
          <w:rFonts w:ascii="Helvetica" w:hAnsi="Helvetica" w:cs="Helvetica"/>
          <w:sz w:val="20"/>
          <w:szCs w:val="20"/>
        </w:rPr>
        <w:t>, Azelastine, Oxymetazoline</w:t>
      </w:r>
      <w:r w:rsidRPr="00AF17C3">
        <w:rPr>
          <w:rFonts w:ascii="Helvetica" w:hAnsi="Helvetica" w:cs="Helvetica"/>
          <w:sz w:val="20"/>
          <w:szCs w:val="20"/>
        </w:rPr>
        <w:t>)</w:t>
      </w:r>
    </w:p>
    <w:p w14:paraId="0241A511" w14:textId="45070C0D" w:rsidR="00AF17C3" w:rsidRPr="00AF17C3" w:rsidRDefault="00AF17C3" w:rsidP="00AF17C3">
      <w:pPr>
        <w:pStyle w:val="NoSpacing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>Antihistamine/decongestant eye drops (Bausch &amp; Lomb, Naphcon, Vasocon, Pataday</w:t>
      </w:r>
      <w:r w:rsidRPr="00AF17C3">
        <w:rPr>
          <w:rFonts w:ascii="Helvetica" w:hAnsi="Helvetica" w:cs="Helvetica"/>
          <w:sz w:val="20"/>
          <w:szCs w:val="20"/>
        </w:rPr>
        <w:t>, Pazeo</w:t>
      </w:r>
      <w:r w:rsidRPr="00AF17C3">
        <w:rPr>
          <w:rFonts w:ascii="Helvetica" w:hAnsi="Helvetica" w:cs="Helvetica"/>
          <w:sz w:val="20"/>
          <w:szCs w:val="20"/>
        </w:rPr>
        <w:t xml:space="preserve">) </w:t>
      </w:r>
    </w:p>
    <w:p w14:paraId="096573DB" w14:textId="5C59E4DE" w:rsidR="00AF17C3" w:rsidRPr="00AF17C3" w:rsidRDefault="00AF17C3" w:rsidP="00AF17C3">
      <w:pPr>
        <w:pStyle w:val="NoSpacing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 xml:space="preserve">Cough medications (Triaminic, Tussionex) </w:t>
      </w:r>
    </w:p>
    <w:p w14:paraId="50BE3D1D" w14:textId="5C59E4DE" w:rsidR="00AF17C3" w:rsidRPr="00AF17C3" w:rsidRDefault="00AF17C3" w:rsidP="00AF17C3">
      <w:pPr>
        <w:pStyle w:val="NoSpacing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 xml:space="preserve">Cold and/or sinus medications </w:t>
      </w:r>
      <w:r w:rsidRPr="00AF17C3">
        <w:rPr>
          <w:rFonts w:ascii="Helvetica" w:hAnsi="Helvetica" w:cs="Helvetica"/>
          <w:sz w:val="20"/>
          <w:szCs w:val="20"/>
        </w:rPr>
        <w:t>(Advil Cold &amp; Sinus, Tylenol Cold &amp; Sinus)</w:t>
      </w:r>
    </w:p>
    <w:p w14:paraId="1417219C" w14:textId="3A8AFC82" w:rsidR="00AF17C3" w:rsidRDefault="00AF17C3" w:rsidP="00AF17C3">
      <w:pPr>
        <w:pStyle w:val="NoSpacing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 xml:space="preserve">Over-the-counter sleep aids </w:t>
      </w:r>
      <w:r w:rsidRPr="00AF17C3">
        <w:rPr>
          <w:rFonts w:ascii="Helvetica" w:hAnsi="Helvetica" w:cs="Helvetica"/>
          <w:sz w:val="20"/>
          <w:szCs w:val="20"/>
        </w:rPr>
        <w:t>(Advil PM, Tylenol PM, ZzzQuil, Unisom)</w:t>
      </w:r>
    </w:p>
    <w:p w14:paraId="0105C9D8" w14:textId="77777777" w:rsidR="00AF17C3" w:rsidRDefault="00AF17C3" w:rsidP="00AF17C3">
      <w:pPr>
        <w:pStyle w:val="NoSpacing"/>
        <w:ind w:left="1440"/>
        <w:rPr>
          <w:rFonts w:ascii="Helvetica" w:hAnsi="Helvetica" w:cs="Helvetica"/>
          <w:sz w:val="20"/>
          <w:szCs w:val="20"/>
        </w:rPr>
      </w:pPr>
    </w:p>
    <w:p w14:paraId="102A323D" w14:textId="77777777" w:rsidR="00AF17C3" w:rsidRPr="00AF17C3" w:rsidRDefault="00AF17C3" w:rsidP="00AF17C3">
      <w:pPr>
        <w:pStyle w:val="NoSpacing"/>
        <w:ind w:left="1440"/>
        <w:rPr>
          <w:rFonts w:ascii="Helvetica" w:hAnsi="Helvetica" w:cs="Helvetica"/>
          <w:sz w:val="20"/>
          <w:szCs w:val="20"/>
        </w:rPr>
      </w:pPr>
    </w:p>
    <w:p w14:paraId="582A8F2F" w14:textId="454C34DF" w:rsidR="00AF17C3" w:rsidRPr="00AF17C3" w:rsidRDefault="00AF17C3" w:rsidP="00AF17C3">
      <w:pPr>
        <w:rPr>
          <w:rFonts w:ascii="Helvetica" w:hAnsi="Helvetica" w:cs="Helvetica"/>
          <w:b/>
          <w:bCs/>
        </w:rPr>
      </w:pPr>
      <w:r w:rsidRPr="00AF17C3">
        <w:rPr>
          <w:rFonts w:ascii="Helvetica" w:hAnsi="Helvetica" w:cs="Helvetica"/>
          <w:b/>
          <w:bCs/>
        </w:rPr>
        <w:t xml:space="preserve">2) </w:t>
      </w:r>
      <w:r w:rsidRPr="00AF17C3">
        <w:rPr>
          <w:rFonts w:ascii="Helvetica" w:hAnsi="Helvetica" w:cs="Helvetica"/>
          <w:b/>
          <w:bCs/>
        </w:rPr>
        <w:t xml:space="preserve"> </w:t>
      </w:r>
      <w:r w:rsidRPr="00AF17C3">
        <w:rPr>
          <w:rFonts w:ascii="Helvetica" w:hAnsi="Helvetica" w:cs="Helvetica"/>
          <w:b/>
          <w:bCs/>
          <w:u w:val="single"/>
        </w:rPr>
        <w:t>DO NOT TAKE</w:t>
      </w:r>
      <w:r w:rsidRPr="00AF17C3">
        <w:rPr>
          <w:rFonts w:ascii="Helvetica" w:hAnsi="Helvetica" w:cs="Helvetica"/>
          <w:b/>
          <w:bCs/>
        </w:rPr>
        <w:t xml:space="preserve"> the following medications AT LEAST 1 DAY PRIOR to testing… </w:t>
      </w:r>
    </w:p>
    <w:p w14:paraId="02EAB02A" w14:textId="77777777" w:rsidR="00AF17C3" w:rsidRPr="00AF17C3" w:rsidRDefault="00AF17C3" w:rsidP="00AF17C3">
      <w:pPr>
        <w:pStyle w:val="ListParagraph"/>
        <w:numPr>
          <w:ilvl w:val="0"/>
          <w:numId w:val="6"/>
        </w:numPr>
        <w:tabs>
          <w:tab w:val="left" w:pos="1440"/>
        </w:tabs>
        <w:ind w:left="1440"/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 xml:space="preserve">Indigestion medications (Tagament, Pepcid, Zantac) </w:t>
      </w:r>
    </w:p>
    <w:p w14:paraId="3F04D23A" w14:textId="495174FB" w:rsidR="00AF17C3" w:rsidRDefault="00AF17C3" w:rsidP="00AF17C3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b/>
          <w:bCs/>
          <w:sz w:val="20"/>
          <w:szCs w:val="20"/>
          <w:u w:val="single"/>
        </w:rPr>
        <w:t>HOWEVER</w:t>
      </w:r>
      <w:r w:rsidRPr="00AF17C3">
        <w:rPr>
          <w:rFonts w:ascii="Helvetica" w:hAnsi="Helvetica" w:cs="Helvetica"/>
          <w:sz w:val="20"/>
          <w:szCs w:val="20"/>
        </w:rPr>
        <w:t>: Tums</w:t>
      </w:r>
      <w:r w:rsidRPr="00AF17C3">
        <w:rPr>
          <w:rFonts w:ascii="Helvetica" w:hAnsi="Helvetica" w:cs="Helvetica"/>
          <w:sz w:val="20"/>
          <w:szCs w:val="20"/>
        </w:rPr>
        <w:t xml:space="preserve">, </w:t>
      </w:r>
      <w:r w:rsidRPr="00AF17C3">
        <w:rPr>
          <w:rFonts w:ascii="Helvetica" w:hAnsi="Helvetica" w:cs="Helvetica"/>
          <w:sz w:val="20"/>
          <w:szCs w:val="20"/>
        </w:rPr>
        <w:t>Maalox</w:t>
      </w:r>
      <w:r w:rsidRPr="00AF17C3">
        <w:rPr>
          <w:rFonts w:ascii="Helvetica" w:hAnsi="Helvetica" w:cs="Helvetica"/>
          <w:sz w:val="20"/>
          <w:szCs w:val="20"/>
        </w:rPr>
        <w:t>, prescription medications</w:t>
      </w:r>
      <w:r w:rsidRPr="00AF17C3">
        <w:rPr>
          <w:rFonts w:ascii="Helvetica" w:hAnsi="Helvetica" w:cs="Helvetica"/>
          <w:sz w:val="20"/>
          <w:szCs w:val="20"/>
        </w:rPr>
        <w:t xml:space="preserve"> are OK to take </w:t>
      </w:r>
    </w:p>
    <w:p w14:paraId="5501A104" w14:textId="77777777" w:rsidR="00AF17C3" w:rsidRPr="00AF17C3" w:rsidRDefault="00AF17C3" w:rsidP="00AF17C3">
      <w:pPr>
        <w:pStyle w:val="ListParagraph"/>
        <w:tabs>
          <w:tab w:val="left" w:pos="1440"/>
        </w:tabs>
        <w:ind w:left="2160"/>
        <w:rPr>
          <w:rFonts w:ascii="Helvetica" w:hAnsi="Helvetica" w:cs="Helvetica"/>
          <w:sz w:val="20"/>
          <w:szCs w:val="20"/>
        </w:rPr>
      </w:pPr>
    </w:p>
    <w:p w14:paraId="522364B7" w14:textId="2F23744D" w:rsidR="00AF17C3" w:rsidRDefault="00AF17C3" w:rsidP="00AF17C3">
      <w:pPr>
        <w:ind w:left="360" w:hanging="3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3)  </w:t>
      </w:r>
      <w:r w:rsidRPr="00AF17C3">
        <w:rPr>
          <w:rFonts w:ascii="Helvetica" w:hAnsi="Helvetica" w:cs="Helvetica"/>
          <w:b/>
          <w:bCs/>
        </w:rPr>
        <w:t xml:space="preserve">Inform the physician </w:t>
      </w:r>
      <w:r w:rsidRPr="00AF17C3">
        <w:rPr>
          <w:rFonts w:ascii="Helvetica" w:hAnsi="Helvetica" w:cs="Helvetica"/>
          <w:b/>
          <w:bCs/>
          <w:u w:val="single"/>
        </w:rPr>
        <w:t>AT LEAST 1 WEEK PRIOR</w:t>
      </w:r>
      <w:r w:rsidRPr="00AF17C3">
        <w:rPr>
          <w:rFonts w:ascii="Helvetica" w:hAnsi="Helvetica" w:cs="Helvetica"/>
          <w:b/>
          <w:bCs/>
        </w:rPr>
        <w:t xml:space="preserve"> to testing if you are taking any type of beta-blocker to treat high blood pressure, migraines, heart problems, performance anxiety, or glaucoma (eye drops) </w:t>
      </w:r>
    </w:p>
    <w:p w14:paraId="7E316DE2" w14:textId="77777777" w:rsidR="00AF17C3" w:rsidRPr="00AF17C3" w:rsidRDefault="00AF17C3" w:rsidP="00AF17C3">
      <w:pPr>
        <w:ind w:left="360" w:hanging="360"/>
        <w:rPr>
          <w:rFonts w:ascii="Helvetica" w:hAnsi="Helvetica" w:cs="Helvetica"/>
          <w:b/>
          <w:bCs/>
          <w:sz w:val="14"/>
          <w:szCs w:val="14"/>
        </w:rPr>
      </w:pPr>
    </w:p>
    <w:p w14:paraId="0EC2C12D" w14:textId="71EF9B0E" w:rsidR="00AF17C3" w:rsidRDefault="00AF17C3" w:rsidP="00AF17C3">
      <w:pPr>
        <w:rPr>
          <w:rFonts w:ascii="Helvetica" w:hAnsi="Helvetica" w:cs="Helvetica"/>
        </w:rPr>
      </w:pPr>
      <w:r w:rsidRPr="00AF17C3">
        <w:rPr>
          <w:rFonts w:ascii="Helvetica" w:hAnsi="Helvetica" w:cs="Helvetica"/>
          <w:b/>
          <w:bCs/>
        </w:rPr>
        <w:t xml:space="preserve">4) </w:t>
      </w:r>
      <w:r w:rsidRPr="00AF17C3">
        <w:rPr>
          <w:rFonts w:ascii="Helvetica" w:hAnsi="Helvetica" w:cs="Helvetica"/>
          <w:b/>
          <w:bCs/>
          <w:u w:val="single"/>
        </w:rPr>
        <w:t>DO NOT</w:t>
      </w:r>
      <w:r w:rsidRPr="00AF17C3">
        <w:rPr>
          <w:rFonts w:ascii="Helvetica" w:hAnsi="Helvetica" w:cs="Helvetica"/>
          <w:b/>
          <w:bCs/>
        </w:rPr>
        <w:t xml:space="preserve"> wear cologne, scented body lotion, or scented hair products on day of testing</w:t>
      </w:r>
      <w:r w:rsidRPr="00AF17C3">
        <w:rPr>
          <w:rFonts w:ascii="Helvetica" w:hAnsi="Helvetica" w:cs="Helvetica"/>
        </w:rPr>
        <w:t xml:space="preserve"> </w:t>
      </w:r>
    </w:p>
    <w:p w14:paraId="33015F79" w14:textId="101C5509" w:rsidR="00AF17C3" w:rsidRPr="00AF17C3" w:rsidRDefault="00AF17C3" w:rsidP="00AF17C3">
      <w:pPr>
        <w:pStyle w:val="ListParagraph"/>
        <w:numPr>
          <w:ilvl w:val="0"/>
          <w:numId w:val="6"/>
        </w:numPr>
        <w:ind w:left="1440"/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b/>
          <w:bCs/>
          <w:sz w:val="20"/>
          <w:szCs w:val="20"/>
          <w:u w:val="single"/>
        </w:rPr>
        <w:t>HOWEVER</w:t>
      </w:r>
      <w:r w:rsidRPr="00AF17C3">
        <w:rPr>
          <w:rFonts w:ascii="Helvetica" w:hAnsi="Helvetica" w:cs="Helvetica"/>
          <w:sz w:val="20"/>
          <w:szCs w:val="20"/>
        </w:rPr>
        <w:t xml:space="preserve">: Deodorant is OK to wear </w:t>
      </w:r>
    </w:p>
    <w:p w14:paraId="29F6F1F1" w14:textId="77777777" w:rsidR="00AF17C3" w:rsidRPr="00AF17C3" w:rsidRDefault="00AF17C3" w:rsidP="00AF17C3">
      <w:pPr>
        <w:pStyle w:val="ListParagraph"/>
        <w:ind w:left="1440"/>
        <w:rPr>
          <w:rFonts w:ascii="Helvetica" w:hAnsi="Helvetica" w:cs="Helvetica"/>
        </w:rPr>
      </w:pPr>
    </w:p>
    <w:p w14:paraId="7AD77877" w14:textId="77777777" w:rsidR="00AF17C3" w:rsidRPr="00AF17C3" w:rsidRDefault="00AF17C3" w:rsidP="00AF17C3">
      <w:pPr>
        <w:rPr>
          <w:rFonts w:ascii="Helvetica" w:hAnsi="Helvetica" w:cs="Helvetica"/>
          <w:b/>
          <w:bCs/>
        </w:rPr>
      </w:pPr>
      <w:r w:rsidRPr="00AF17C3">
        <w:rPr>
          <w:rFonts w:ascii="Helvetica" w:hAnsi="Helvetica" w:cs="Helvetica"/>
          <w:b/>
          <w:bCs/>
        </w:rPr>
        <w:t xml:space="preserve">5) You </w:t>
      </w:r>
      <w:r w:rsidRPr="00AF17C3">
        <w:rPr>
          <w:rFonts w:ascii="Helvetica" w:hAnsi="Helvetica" w:cs="Helvetica"/>
          <w:b/>
          <w:bCs/>
          <w:u w:val="single"/>
        </w:rPr>
        <w:t>CAN TAKE</w:t>
      </w:r>
      <w:r w:rsidRPr="00AF17C3">
        <w:rPr>
          <w:rFonts w:ascii="Helvetica" w:hAnsi="Helvetica" w:cs="Helvetica"/>
          <w:b/>
          <w:bCs/>
        </w:rPr>
        <w:t xml:space="preserve"> the following medications… </w:t>
      </w:r>
    </w:p>
    <w:p w14:paraId="05BACEA5" w14:textId="7B23AFE3" w:rsidR="00AF17C3" w:rsidRPr="00AF17C3" w:rsidRDefault="00AF17C3" w:rsidP="00AF17C3">
      <w:pPr>
        <w:pStyle w:val="NoSpacing"/>
        <w:numPr>
          <w:ilvl w:val="0"/>
          <w:numId w:val="12"/>
        </w:numPr>
        <w:ind w:left="1440"/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>Nasal steroid sprays (Flonase, Fluticasone, Nasonex, Veramyst, Omnaris, Nasocort, Rhinocort</w:t>
      </w:r>
      <w:r w:rsidR="0003766E">
        <w:rPr>
          <w:rFonts w:ascii="Helvetica" w:hAnsi="Helvetica" w:cs="Helvetica"/>
          <w:sz w:val="20"/>
          <w:szCs w:val="20"/>
        </w:rPr>
        <w:t>, mometasone</w:t>
      </w:r>
      <w:r w:rsidRPr="00AF17C3">
        <w:rPr>
          <w:rFonts w:ascii="Helvetica" w:hAnsi="Helvetica" w:cs="Helvetica"/>
          <w:sz w:val="20"/>
          <w:szCs w:val="20"/>
        </w:rPr>
        <w:t xml:space="preserve">) </w:t>
      </w:r>
    </w:p>
    <w:p w14:paraId="2F079F4D" w14:textId="77777777" w:rsidR="00AF17C3" w:rsidRPr="00AF17C3" w:rsidRDefault="00AF17C3" w:rsidP="00AF17C3">
      <w:pPr>
        <w:pStyle w:val="NoSpacing"/>
        <w:numPr>
          <w:ilvl w:val="0"/>
          <w:numId w:val="12"/>
        </w:numPr>
        <w:ind w:left="1440"/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 xml:space="preserve">Pain-relieving medication (Aspirin, Excedrin, Tylenol, Advil, Aleve) </w:t>
      </w:r>
    </w:p>
    <w:p w14:paraId="78439653" w14:textId="77777777" w:rsidR="00AF17C3" w:rsidRPr="00AF17C3" w:rsidRDefault="00AF17C3" w:rsidP="00AF17C3">
      <w:pPr>
        <w:pStyle w:val="NoSpacing"/>
        <w:numPr>
          <w:ilvl w:val="0"/>
          <w:numId w:val="12"/>
        </w:numPr>
        <w:ind w:left="1440"/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sz w:val="20"/>
          <w:szCs w:val="20"/>
        </w:rPr>
        <w:t>Oral decongestants (Sudafed) o</w:t>
      </w:r>
    </w:p>
    <w:p w14:paraId="40AB64A4" w14:textId="7C2B0A81" w:rsidR="00AF17C3" w:rsidRPr="00AF17C3" w:rsidRDefault="00AF17C3" w:rsidP="00AF17C3">
      <w:pPr>
        <w:pStyle w:val="NoSpacing"/>
        <w:numPr>
          <w:ilvl w:val="1"/>
          <w:numId w:val="12"/>
        </w:numPr>
        <w:ind w:left="2160"/>
        <w:rPr>
          <w:rFonts w:ascii="Helvetica" w:hAnsi="Helvetica" w:cs="Helvetica"/>
          <w:sz w:val="20"/>
          <w:szCs w:val="20"/>
        </w:rPr>
      </w:pPr>
      <w:r w:rsidRPr="00AF17C3">
        <w:rPr>
          <w:rFonts w:ascii="Helvetica" w:hAnsi="Helvetica" w:cs="Helvetica"/>
          <w:b/>
          <w:bCs/>
          <w:sz w:val="20"/>
          <w:szCs w:val="20"/>
          <w:u w:val="single"/>
        </w:rPr>
        <w:t>HOWEVER</w:t>
      </w:r>
      <w:r w:rsidRPr="00AF17C3">
        <w:rPr>
          <w:rFonts w:ascii="Helvetica" w:hAnsi="Helvetica" w:cs="Helvetica"/>
          <w:sz w:val="20"/>
          <w:szCs w:val="20"/>
        </w:rPr>
        <w:t xml:space="preserve">: No antihistamines (Benadryl, etc. – see #1 above) </w:t>
      </w:r>
    </w:p>
    <w:p w14:paraId="78B473A0" w14:textId="77777777" w:rsidR="00AF17C3" w:rsidRPr="00AF17C3" w:rsidRDefault="00AF17C3" w:rsidP="00AF17C3">
      <w:pPr>
        <w:rPr>
          <w:rFonts w:ascii="Helvetica" w:hAnsi="Helvetica" w:cs="Helvetica"/>
          <w:b/>
          <w:bCs/>
          <w:sz w:val="20"/>
          <w:szCs w:val="20"/>
        </w:rPr>
      </w:pPr>
    </w:p>
    <w:p w14:paraId="2E207F3F" w14:textId="73D2CAA1" w:rsidR="00AF17C3" w:rsidRDefault="00AF17C3" w:rsidP="00AF17C3">
      <w:pPr>
        <w:rPr>
          <w:rFonts w:ascii="Helvetica" w:hAnsi="Helvetica" w:cs="Helvetica"/>
          <w:b/>
          <w:bCs/>
        </w:rPr>
      </w:pPr>
      <w:r w:rsidRPr="00AF17C3">
        <w:rPr>
          <w:rFonts w:ascii="Helvetica" w:hAnsi="Helvetica" w:cs="Helvetica"/>
          <w:b/>
          <w:bCs/>
        </w:rPr>
        <w:t xml:space="preserve">6) You DO NOT need to fast on the day of testing, and you CAN BRING a beverage/snack </w:t>
      </w:r>
    </w:p>
    <w:p w14:paraId="62268E39" w14:textId="77777777" w:rsidR="00AF17C3" w:rsidRPr="00AF17C3" w:rsidRDefault="00AF17C3" w:rsidP="00AF17C3">
      <w:pPr>
        <w:rPr>
          <w:rFonts w:ascii="Helvetica" w:hAnsi="Helvetica" w:cs="Helvetica"/>
          <w:b/>
          <w:bCs/>
          <w:sz w:val="14"/>
          <w:szCs w:val="14"/>
        </w:rPr>
      </w:pPr>
    </w:p>
    <w:p w14:paraId="69E8CC86" w14:textId="5BFBD03E" w:rsidR="00AF17C3" w:rsidRPr="00AF17C3" w:rsidRDefault="00AF17C3" w:rsidP="00AF17C3">
      <w:pPr>
        <w:rPr>
          <w:rFonts w:ascii="Helvetica" w:hAnsi="Helvetica" w:cs="Helvetica"/>
          <w:b/>
          <w:bCs/>
        </w:rPr>
      </w:pPr>
      <w:r w:rsidRPr="00AF17C3">
        <w:rPr>
          <w:rFonts w:ascii="Helvetica" w:hAnsi="Helvetica" w:cs="Helvetica"/>
          <w:b/>
          <w:bCs/>
        </w:rPr>
        <w:t>7) All medications CAN be resumed after testin</w:t>
      </w:r>
      <w:r w:rsidRPr="00AF17C3">
        <w:rPr>
          <w:rFonts w:ascii="Helvetica" w:hAnsi="Helvetica" w:cs="Helvetica"/>
          <w:b/>
          <w:bCs/>
        </w:rPr>
        <w:t>g.</w:t>
      </w:r>
    </w:p>
    <w:p w14:paraId="6ACE5445" w14:textId="028335B6" w:rsidR="00AF17C3" w:rsidRPr="00AF17C3" w:rsidRDefault="00AF17C3" w:rsidP="00AF17C3">
      <w:pPr>
        <w:pStyle w:val="ListParagraph"/>
        <w:numPr>
          <w:ilvl w:val="0"/>
          <w:numId w:val="13"/>
        </w:numPr>
        <w:ind w:left="1440"/>
        <w:rPr>
          <w:rFonts w:ascii="Helvetica" w:hAnsi="Helvetica" w:cs="Helvetica"/>
          <w:sz w:val="16"/>
          <w:szCs w:val="16"/>
        </w:rPr>
      </w:pPr>
      <w:r w:rsidRPr="00AF17C3">
        <w:rPr>
          <w:rFonts w:ascii="Helvetica" w:hAnsi="Helvetica" w:cs="Helvetica"/>
          <w:b/>
          <w:bCs/>
          <w:sz w:val="20"/>
          <w:szCs w:val="20"/>
          <w:u w:val="single"/>
        </w:rPr>
        <w:t>HOWEVER</w:t>
      </w:r>
      <w:r w:rsidRPr="00AF17C3">
        <w:rPr>
          <w:rFonts w:ascii="Helvetica" w:hAnsi="Helvetica" w:cs="Helvetica"/>
          <w:sz w:val="20"/>
          <w:szCs w:val="20"/>
        </w:rPr>
        <w:t xml:space="preserve">: If you plan on starting allergy immunotherapy, </w:t>
      </w:r>
      <w:r w:rsidRPr="00AF17C3">
        <w:rPr>
          <w:rFonts w:ascii="Helvetica" w:hAnsi="Helvetica" w:cs="Helvetica"/>
          <w:sz w:val="20"/>
          <w:szCs w:val="20"/>
          <w:u w:val="single"/>
        </w:rPr>
        <w:t>DO NOT</w:t>
      </w:r>
      <w:r w:rsidRPr="00AF17C3">
        <w:rPr>
          <w:rFonts w:ascii="Helvetica" w:hAnsi="Helvetica" w:cs="Helvetica"/>
          <w:sz w:val="20"/>
          <w:szCs w:val="20"/>
        </w:rPr>
        <w:t xml:space="preserve"> resume taking betablockers </w:t>
      </w:r>
    </w:p>
    <w:p w14:paraId="7EB02981" w14:textId="77777777" w:rsidR="00AF17C3" w:rsidRPr="00AF17C3" w:rsidRDefault="00AF17C3" w:rsidP="00AF17C3">
      <w:pPr>
        <w:pStyle w:val="ListParagraph"/>
        <w:ind w:left="1440"/>
        <w:rPr>
          <w:rFonts w:ascii="Helvetica" w:hAnsi="Helvetica" w:cs="Helvetica"/>
          <w:sz w:val="18"/>
          <w:szCs w:val="18"/>
        </w:rPr>
      </w:pPr>
    </w:p>
    <w:p w14:paraId="19CB7D0F" w14:textId="2E897806" w:rsidR="00AF17C3" w:rsidRPr="00AF17C3" w:rsidRDefault="00AF17C3" w:rsidP="00AF17C3">
      <w:pPr>
        <w:rPr>
          <w:rFonts w:ascii="Helvetica" w:hAnsi="Helvetica" w:cs="Helvetica"/>
          <w:b/>
          <w:bCs/>
          <w:i/>
          <w:iCs/>
        </w:rPr>
      </w:pPr>
      <w:r w:rsidRPr="00AF17C3">
        <w:rPr>
          <w:rFonts w:ascii="Helvetica" w:hAnsi="Helvetica" w:cs="Helvetica"/>
          <w:b/>
          <w:bCs/>
          <w:i/>
          <w:iCs/>
        </w:rPr>
        <w:t xml:space="preserve">If you have any questions or concerns regarding allergy testing, please contact us at (281) 332-4575. </w:t>
      </w:r>
    </w:p>
    <w:p w14:paraId="06506182" w14:textId="22FB3275" w:rsidR="00C463EB" w:rsidRPr="00AF17C3" w:rsidRDefault="00AF17C3" w:rsidP="00AF17C3">
      <w:pPr>
        <w:rPr>
          <w:rFonts w:ascii="Helvetica" w:hAnsi="Helvetica" w:cs="Helvetica"/>
          <w:b/>
          <w:bCs/>
          <w:i/>
          <w:iCs/>
        </w:rPr>
      </w:pPr>
      <w:r w:rsidRPr="00AF17C3">
        <w:rPr>
          <w:rFonts w:ascii="Helvetica" w:hAnsi="Helvetica" w:cs="Helvetica"/>
          <w:b/>
          <w:bCs/>
          <w:i/>
          <w:iCs/>
        </w:rPr>
        <w:t>If you need to cancel/reschedule your appointment, please let us know at least 24 hours in advance.</w:t>
      </w:r>
    </w:p>
    <w:sectPr w:rsidR="00C463EB" w:rsidRPr="00AF17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ECC5" w14:textId="77777777" w:rsidR="00231EAD" w:rsidRDefault="00231EAD" w:rsidP="00DC14B9">
      <w:pPr>
        <w:spacing w:after="0" w:line="240" w:lineRule="auto"/>
      </w:pPr>
      <w:r>
        <w:separator/>
      </w:r>
    </w:p>
  </w:endnote>
  <w:endnote w:type="continuationSeparator" w:id="0">
    <w:p w14:paraId="17BADE3B" w14:textId="77777777" w:rsidR="00231EAD" w:rsidRDefault="00231EAD" w:rsidP="00DC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43ED" w14:textId="4439F0CA" w:rsidR="00DC14B9" w:rsidRPr="00DC14B9" w:rsidRDefault="00DC14B9">
    <w:pPr>
      <w:pStyle w:val="Footer"/>
      <w:rPr>
        <w:rFonts w:ascii="Arial Nova Light" w:hAnsi="Arial Nova Light"/>
      </w:rPr>
    </w:pPr>
    <w:r w:rsidRPr="00DC14B9">
      <w:rPr>
        <w:rFonts w:ascii="Arial Nova Light" w:hAnsi="Arial Nova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3EE02" wp14:editId="39CE8E68">
              <wp:simplePos x="0" y="0"/>
              <wp:positionH relativeFrom="column">
                <wp:posOffset>18989</wp:posOffset>
              </wp:positionH>
              <wp:positionV relativeFrom="paragraph">
                <wp:posOffset>-108996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333FE4" id="Rectangle 38" o:spid="_x0000_s1026" style="position:absolute;margin-left:1.5pt;margin-top:-8.6pt;width:466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DqQ/dr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hyperlink r:id="rId1" w:history="1">
      <w:r w:rsidRPr="00DC14B9">
        <w:rPr>
          <w:rStyle w:val="Hyperlink"/>
          <w:rFonts w:ascii="Arial Nova Light" w:hAnsi="Arial Nova Light"/>
          <w:color w:val="auto"/>
          <w:u w:val="none"/>
        </w:rPr>
        <w:t>www.clmcent.com</w:t>
      </w:r>
    </w:hyperlink>
    <w:r w:rsidRPr="00DC14B9">
      <w:rPr>
        <w:rFonts w:ascii="Arial Nova Light" w:hAnsi="Arial Nova Light"/>
      </w:rPr>
      <w:t xml:space="preserve">                  </w:t>
    </w:r>
    <w:r>
      <w:rPr>
        <w:rFonts w:ascii="Arial Nova Light" w:hAnsi="Arial Nova Light"/>
      </w:rPr>
      <w:t>17099 N. Texas Ave., Webster, TX 77598</w:t>
    </w:r>
    <w:r>
      <w:rPr>
        <w:rFonts w:ascii="Arial Nova Light" w:hAnsi="Arial Nova Light"/>
      </w:rPr>
      <w:tab/>
      <w:t xml:space="preserve">      Ph: (281) 332-4575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8DC6" w14:textId="77777777" w:rsidR="00231EAD" w:rsidRDefault="00231EAD" w:rsidP="00DC14B9">
      <w:pPr>
        <w:spacing w:after="0" w:line="240" w:lineRule="auto"/>
      </w:pPr>
      <w:r>
        <w:separator/>
      </w:r>
    </w:p>
  </w:footnote>
  <w:footnote w:type="continuationSeparator" w:id="0">
    <w:p w14:paraId="3C9B667E" w14:textId="77777777" w:rsidR="00231EAD" w:rsidRDefault="00231EAD" w:rsidP="00DC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B40B" w14:textId="25536CC5" w:rsidR="00DC14B9" w:rsidRDefault="00DC14B9">
    <w:pPr>
      <w:pStyle w:val="Header"/>
    </w:pPr>
    <w:r>
      <w:rPr>
        <w:noProof/>
      </w:rPr>
      <w:drawing>
        <wp:inline distT="0" distB="0" distL="0" distR="0" wp14:anchorId="7D91C76D" wp14:editId="5C9C8AB2">
          <wp:extent cx="1416424" cy="52604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7" t="24107" r="8994" b="45383"/>
                  <a:stretch/>
                </pic:blipFill>
                <pic:spPr bwMode="auto">
                  <a:xfrm>
                    <a:off x="0" y="0"/>
                    <a:ext cx="1450527" cy="53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8E80D0" w14:textId="77777777" w:rsidR="00DC14B9" w:rsidRDefault="00DC1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193"/>
    <w:multiLevelType w:val="hybridMultilevel"/>
    <w:tmpl w:val="E1586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343CD"/>
    <w:multiLevelType w:val="hybridMultilevel"/>
    <w:tmpl w:val="885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8BF"/>
    <w:multiLevelType w:val="hybridMultilevel"/>
    <w:tmpl w:val="BC4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52E6"/>
    <w:multiLevelType w:val="hybridMultilevel"/>
    <w:tmpl w:val="C8701D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5E6004"/>
    <w:multiLevelType w:val="hybridMultilevel"/>
    <w:tmpl w:val="7A98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168F"/>
    <w:multiLevelType w:val="hybridMultilevel"/>
    <w:tmpl w:val="33E66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FE2761"/>
    <w:multiLevelType w:val="hybridMultilevel"/>
    <w:tmpl w:val="CF76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D2D7A"/>
    <w:multiLevelType w:val="hybridMultilevel"/>
    <w:tmpl w:val="7B8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1F1D"/>
    <w:multiLevelType w:val="hybridMultilevel"/>
    <w:tmpl w:val="9E9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D2813"/>
    <w:multiLevelType w:val="hybridMultilevel"/>
    <w:tmpl w:val="57F6F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9D90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D1BE3"/>
    <w:multiLevelType w:val="hybridMultilevel"/>
    <w:tmpl w:val="0F88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B51D2"/>
    <w:multiLevelType w:val="hybridMultilevel"/>
    <w:tmpl w:val="5E6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B9"/>
    <w:rsid w:val="0003766E"/>
    <w:rsid w:val="000A7092"/>
    <w:rsid w:val="0010207C"/>
    <w:rsid w:val="00231EAD"/>
    <w:rsid w:val="00402167"/>
    <w:rsid w:val="00AF17C3"/>
    <w:rsid w:val="00C463EB"/>
    <w:rsid w:val="00D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69BF"/>
  <w15:chartTrackingRefBased/>
  <w15:docId w15:val="{E798FE09-EA37-4A60-8458-81623767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B9"/>
  </w:style>
  <w:style w:type="paragraph" w:styleId="Footer">
    <w:name w:val="footer"/>
    <w:basedOn w:val="Normal"/>
    <w:link w:val="FooterChar"/>
    <w:uiPriority w:val="99"/>
    <w:unhideWhenUsed/>
    <w:rsid w:val="00DC1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B9"/>
  </w:style>
  <w:style w:type="character" w:styleId="Hyperlink">
    <w:name w:val="Hyperlink"/>
    <w:basedOn w:val="DefaultParagraphFont"/>
    <w:uiPriority w:val="99"/>
    <w:unhideWhenUsed/>
    <w:rsid w:val="00DC14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20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mc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</dc:creator>
  <cp:keywords/>
  <dc:description/>
  <cp:lastModifiedBy>Melissa Hu</cp:lastModifiedBy>
  <cp:revision>3</cp:revision>
  <dcterms:created xsi:type="dcterms:W3CDTF">2020-10-31T01:00:00Z</dcterms:created>
  <dcterms:modified xsi:type="dcterms:W3CDTF">2020-10-31T01:00:00Z</dcterms:modified>
</cp:coreProperties>
</file>